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before="283" w:after="0"/>
        <w:jc w:val="right"/>
        <w:rPr>
          <w:rFonts w:ascii="Times New Roman" w:hAnsi="Times New Roman"/>
          <w:kern w:val="2"/>
        </w:rPr>
      </w:pPr>
      <w:r>
        <w:rPr>
          <w:kern w:val="2"/>
        </w:rPr>
        <w:t>Lublin, dnia 7 kwietnia 2018 r.</w:t>
      </w:r>
    </w:p>
    <w:p>
      <w:pPr>
        <w:pStyle w:val="Normal"/>
        <w:widowControl/>
        <w:suppressAutoHyphens w:val="false"/>
        <w:bidi w:val="0"/>
        <w:spacing w:before="567" w:after="283"/>
        <w:ind w:left="4535" w:right="0" w:hanging="0"/>
        <w:jc w:val="left"/>
        <w:rPr>
          <w:rFonts w:ascii="Times New Roman" w:hAnsi="Times New Roman"/>
          <w:kern w:val="2"/>
        </w:rPr>
      </w:pPr>
      <w:r>
        <w:rPr>
          <w:b/>
          <w:kern w:val="2"/>
          <w:sz w:val="28"/>
          <w:szCs w:val="28"/>
        </w:rPr>
        <w:t>Szanowni</w:t>
        <w:br/>
        <w:t>Koleżanki i Koledzy Adwokaci</w:t>
        <w:br/>
        <w:t>i aplikanci adwokaccy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Okręgowa Rada Adwokacka w Lublinie, Adwokat Stanisław Estreich – Przewodniczący Komisji Integracji Środowiskowej, Kultury, Sportu i Turystyki NRA oraz Dziekan ORA w Lublinie i Organizatorzy – Komandor Rajdu – adwokat Paweł Suskiewicz wraz z Komandorem honorowym – adwokatem Krzysztofem Pękalskim serdecznie zapraszają w dniach od 31 maja do 3 czerwca roku do udziału w XI Ogólnopolskim i XIX Izby Adwokackiej w Lublinie rajdem rowerowomotocyklowo-pieszym „Zamość 2018”, na którym odbędzie się także szkolenie adwokackie.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 xml:space="preserve">Od kilku lat jako uczestników naszego rajdu poza rowerzystami serdecznie gościmy motocyklistów oraz pieszych, dla których i w tym roku przygotowaliśmy specjalne trasy pod opieką profesjonalnego przewodnika turystycznego. </w:t>
      </w:r>
    </w:p>
    <w:p>
      <w:pPr>
        <w:pStyle w:val="Normal"/>
        <w:suppressAutoHyphens w:val="false"/>
        <w:ind w:left="0" w:right="0" w:firstLine="425"/>
        <w:jc w:val="both"/>
        <w:rPr/>
      </w:pPr>
      <w:r>
        <w:rPr>
          <w:kern w:val="2"/>
        </w:rPr>
        <w:t>W tym szczególnym roku 100-lecia Adwokatury Polskiej zapraszamy do perły renesansu i wizytówki Roztocza – do Zamościa. Miasto</w:t>
      </w:r>
      <w:r>
        <w:rPr>
          <w:kern w:val="2"/>
          <w:shd w:fill="FFFFFF" w:val="clear"/>
        </w:rPr>
        <w:t xml:space="preserve"> za sprawą unikalnego zespołu architektoniczno-urbanistycznego Starego Miasta </w:t>
      </w:r>
      <w:r>
        <w:rPr>
          <w:kern w:val="2"/>
        </w:rPr>
        <w:t>zwane jest „Padwą Północy” lub „miastem arkad”.</w:t>
      </w:r>
    </w:p>
    <w:p>
      <w:pPr>
        <w:pStyle w:val="Normal"/>
        <w:suppressAutoHyphens w:val="false"/>
        <w:ind w:left="0" w:right="0" w:firstLine="425"/>
        <w:jc w:val="both"/>
        <w:rPr/>
      </w:pPr>
      <w:r>
        <w:rPr>
          <w:kern w:val="2"/>
        </w:rPr>
        <w:t xml:space="preserve">Zamość </w:t>
      </w:r>
      <w:r>
        <w:rPr>
          <w:rStyle w:val="Czeinternetowe"/>
          <w:color w:val="000000"/>
          <w:kern w:val="2"/>
          <w:u w:val="none"/>
        </w:rPr>
        <w:t xml:space="preserve">prawa miejskie </w:t>
      </w:r>
      <w:r>
        <w:rPr>
          <w:kern w:val="2"/>
        </w:rPr>
        <w:t xml:space="preserve">uzyskał w 1580 roku, na mocy przywileju lokacyjnego wystawionego przez </w:t>
      </w:r>
      <w:r>
        <w:rPr>
          <w:rStyle w:val="Czeinternetowe"/>
          <w:color w:val="000000"/>
          <w:kern w:val="2"/>
          <w:u w:val="none"/>
        </w:rPr>
        <w:t xml:space="preserve">kanclerza </w:t>
      </w:r>
      <w:r>
        <w:rPr>
          <w:kern w:val="2"/>
        </w:rPr>
        <w:t xml:space="preserve">i </w:t>
      </w:r>
      <w:hyperlink r:id="rId2">
        <w:r>
          <w:rPr>
            <w:rStyle w:val="Czeinternetowe"/>
            <w:color w:val="000000"/>
            <w:kern w:val="2"/>
            <w:u w:val="none"/>
          </w:rPr>
          <w:t>hetmana wielkiego koronnego</w:t>
        </w:r>
      </w:hyperlink>
      <w:r>
        <w:rPr>
          <w:kern w:val="2"/>
        </w:rPr>
        <w:t xml:space="preserve"> </w:t>
      </w:r>
      <w:hyperlink r:id="rId3">
        <w:r>
          <w:rPr>
            <w:rStyle w:val="Czeinternetowe"/>
            <w:color w:val="000000"/>
            <w:kern w:val="2"/>
            <w:u w:val="none"/>
          </w:rPr>
          <w:t>Jana Zamoyskiego</w:t>
        </w:r>
      </w:hyperlink>
      <w:r>
        <w:rPr>
          <w:kern w:val="2"/>
        </w:rPr>
        <w:t xml:space="preserve">. W 1589 roku miasto zostało stolicą założonej przez jego właściciela </w:t>
      </w:r>
      <w:hyperlink r:id="rId4">
        <w:r>
          <w:rPr>
            <w:rStyle w:val="Czeinternetowe"/>
            <w:color w:val="000000"/>
            <w:kern w:val="2"/>
            <w:u w:val="none"/>
          </w:rPr>
          <w:t>Ordynacji Zamojskiej</w:t>
        </w:r>
      </w:hyperlink>
      <w:r>
        <w:rPr>
          <w:kern w:val="2"/>
        </w:rPr>
        <w:t xml:space="preserve">. Miasto musiało się jednak zmagać z licznymi najazdami, m.in. </w:t>
      </w:r>
      <w:r>
        <w:rPr>
          <w:rStyle w:val="Czeinternetowe"/>
          <w:color w:val="000000"/>
          <w:kern w:val="2"/>
          <w:u w:val="none"/>
        </w:rPr>
        <w:t xml:space="preserve">Kozaków </w:t>
      </w:r>
      <w:r>
        <w:rPr>
          <w:kern w:val="2"/>
        </w:rPr>
        <w:t xml:space="preserve">pod dowództwem </w:t>
      </w:r>
      <w:r>
        <w:rPr>
          <w:rStyle w:val="Czeinternetowe"/>
          <w:color w:val="000000"/>
          <w:kern w:val="2"/>
          <w:u w:val="none"/>
        </w:rPr>
        <w:t xml:space="preserve">Bohdana Chmielnickiego </w:t>
      </w:r>
      <w:r>
        <w:rPr>
          <w:kern w:val="2"/>
        </w:rPr>
        <w:t xml:space="preserve">w 1648 roku oraz podczas </w:t>
      </w:r>
      <w:r>
        <w:rPr>
          <w:rStyle w:val="Czeinternetowe"/>
          <w:color w:val="000000"/>
          <w:kern w:val="2"/>
          <w:u w:val="none"/>
        </w:rPr>
        <w:t xml:space="preserve">potopu </w:t>
      </w:r>
      <w:r>
        <w:rPr>
          <w:kern w:val="2"/>
        </w:rPr>
        <w:t xml:space="preserve">w 1656 roku przez wojska szwedzkie, którym podobnie jak Kozakom nie udało się zdobyć miasta. W Zamościu założono już w 1594 roku </w:t>
      </w:r>
      <w:r>
        <w:rPr>
          <w:rStyle w:val="Czeinternetowe"/>
          <w:color w:val="000000"/>
          <w:kern w:val="2"/>
          <w:u w:val="none"/>
        </w:rPr>
        <w:t xml:space="preserve">Akademię Zamojską </w:t>
      </w:r>
      <w:r>
        <w:rPr>
          <w:kern w:val="2"/>
        </w:rPr>
        <w:t xml:space="preserve">(wykładał na niej m.in. </w:t>
      </w:r>
      <w:hyperlink r:id="rId5">
        <w:r>
          <w:rPr>
            <w:rStyle w:val="Czeinternetowe"/>
            <w:color w:val="000000"/>
            <w:kern w:val="2"/>
            <w:u w:val="none"/>
          </w:rPr>
          <w:t>Stanisław Staszic</w:t>
        </w:r>
      </w:hyperlink>
      <w:r>
        <w:rPr>
          <w:kern w:val="2"/>
        </w:rPr>
        <w:t xml:space="preserve">). Na szczególną uwagę zasługuje zachowany od czasu powstania miasta układ urbanistyczny, regularny </w:t>
      </w:r>
      <w:r>
        <w:rPr>
          <w:rStyle w:val="Czeinternetowe"/>
          <w:color w:val="000000"/>
          <w:kern w:val="2"/>
          <w:u w:val="none"/>
        </w:rPr>
        <w:t xml:space="preserve">Rynek Wielki </w:t>
      </w:r>
      <w:r>
        <w:rPr>
          <w:kern w:val="2"/>
        </w:rPr>
        <w:t xml:space="preserve">o wymiarach 100 na 100 metrów z </w:t>
      </w:r>
      <w:r>
        <w:rPr>
          <w:rStyle w:val="Czeinternetowe"/>
          <w:color w:val="000000"/>
          <w:kern w:val="2"/>
          <w:u w:val="none"/>
        </w:rPr>
        <w:t xml:space="preserve">ratuszem </w:t>
      </w:r>
      <w:r>
        <w:rPr>
          <w:kern w:val="2"/>
        </w:rPr>
        <w:t xml:space="preserve">i tzw. </w:t>
      </w:r>
      <w:hyperlink r:id="rId6">
        <w:r>
          <w:rPr>
            <w:rStyle w:val="Czeinternetowe"/>
            <w:color w:val="000000"/>
            <w:kern w:val="2"/>
            <w:u w:val="none"/>
          </w:rPr>
          <w:t>kamienicami ormiańskimi</w:t>
        </w:r>
      </w:hyperlink>
      <w:r>
        <w:rPr>
          <w:kern w:val="2"/>
        </w:rPr>
        <w:t xml:space="preserve">, a także fragmenty </w:t>
      </w:r>
      <w:r>
        <w:rPr>
          <w:rStyle w:val="Czeinternetowe"/>
          <w:color w:val="000000"/>
          <w:kern w:val="2"/>
          <w:u w:val="none"/>
        </w:rPr>
        <w:t xml:space="preserve">umocnień obronnych </w:t>
      </w:r>
      <w:r>
        <w:rPr>
          <w:kern w:val="2"/>
        </w:rPr>
        <w:t>wraz z pochodzącymi z okresu zaboru rosyjskiego nadszańcami. Do dzisiaj funkcjonuje w społecznej świadomości określenie „Twierdza Zamość”. W tym mieście każdy znajdzie coś dla siebie.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color w:val="000000"/>
          <w:kern w:val="2"/>
        </w:rPr>
        <w:t xml:space="preserve">Tego roku będzie nas gościł </w:t>
      </w:r>
      <w:r>
        <w:rPr>
          <w:kern w:val="2"/>
        </w:rPr>
        <w:t>czterogwiazdkowy Hotel SPA „Zamojski”, który dysponuje dobrze wyposażonymi, komfortowymi dwu i trzyosobowymi pokojami. Gospodarze gwarantują atmosferę szczerej gościnności, gdzie każdy Rajdowiec znajdzie chwilę wytchnienia. Szczególnego podkreślenia wymaga położenie obiektu, który przylega do wyżej wspomnianego Rynku Wielkiego oraz mniejszego Rynku Solnego.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Zakwaterowanie do poszczególnych pokoi będzie dokonywane tylko przez organizatorów w zależności od terminów i ilości zgłoszonych uczestników. Decydować będzie kolejność zgłoszeń wraz z opłatą.</w:t>
      </w:r>
    </w:p>
    <w:p>
      <w:pPr>
        <w:pStyle w:val="Normal"/>
        <w:suppressAutoHyphens w:val="false"/>
        <w:ind w:left="0" w:right="0" w:firstLine="425"/>
        <w:jc w:val="both"/>
        <w:rPr/>
      </w:pPr>
      <w:r>
        <w:rPr>
          <w:kern w:val="2"/>
        </w:rPr>
        <w:t xml:space="preserve">Zgłoszenia wraz z dokonanymi wpłatami należy przesłać adwokatowi Pawłowi Suskiewiczowi (Kancelaria Adwokacka w Biłgoraju, ul. Kościuszki 31 lokal 6, kod 23-400, tel./fax 84 686-25-29, kom.: 728-828-995, e-mail: </w:t>
      </w:r>
      <w:hyperlink r:id="rId7">
        <w:r>
          <w:rPr>
            <w:rStyle w:val="Czeinternetowe"/>
            <w:color w:val="000000"/>
            <w:kern w:val="2"/>
          </w:rPr>
          <w:t>kasp@vp.pl</w:t>
        </w:r>
      </w:hyperlink>
      <w:r>
        <w:rPr>
          <w:rStyle w:val="Czeinternetowe"/>
          <w:color w:val="000000"/>
          <w:kern w:val="2"/>
        </w:rPr>
        <w:t>)</w:t>
      </w:r>
      <w:r>
        <w:rPr>
          <w:kern w:val="2"/>
        </w:rPr>
        <w:t>, pocztą, faksem, najdogodniej e-mailem, wypełniając kartę zgłoszenia.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 xml:space="preserve">Z dużą satysfakcją informujemy Państwa, że koszt uczestnictwa w imprezie obejmujący 3 noclegi we wspomnianym wyżej komfortowym hotelu ze wspaniałą lokalizacją ze śniadaniami w formie bufetu, wynosi jedynie 690 zł od osoby (dzieci do lat 3 gratis) i zawiera także: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kern w:val="2"/>
        </w:rPr>
      </w:pPr>
      <w:r>
        <w:rPr>
          <w:kern w:val="2"/>
        </w:rPr>
        <w:t>dwie kolacje grillowe, w tym jedną z udziałem zespołu muzycznego,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kern w:val="2"/>
        </w:rPr>
      </w:pPr>
      <w:r>
        <w:rPr>
          <w:kern w:val="2"/>
        </w:rPr>
        <w:t xml:space="preserve">uroczysty bal Dziekańsko-Komandorski z udziałem DJa – wodzireja,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kern w:val="2"/>
        </w:rPr>
      </w:pPr>
      <w:r>
        <w:rPr>
          <w:kern w:val="2"/>
        </w:rPr>
        <w:t>ubezpieczenie NNW,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kern w:val="2"/>
        </w:rPr>
      </w:pPr>
      <w:r>
        <w:rPr>
          <w:kern w:val="2"/>
        </w:rPr>
        <w:t>udział w szkoleniu zawodowym,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kern w:val="2"/>
        </w:rPr>
      </w:pPr>
      <w:r>
        <w:rPr>
          <w:kern w:val="2"/>
        </w:rPr>
        <w:t>upominki rajdowe,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  <w:kern w:val="2"/>
        </w:rPr>
      </w:pPr>
      <w:r>
        <w:rPr>
          <w:kern w:val="2"/>
        </w:rPr>
        <w:t>poczęstunek i atrakcje na trasach rajdu, w tym degustacja pstrąga roztoczańskiego w Chacie Rybaka w Bondyrzu.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 xml:space="preserve">Wpłatę należy dokonać na wyodrębnione konto Adwokata Pawła Suskiewicza – Bank PKO BP 1. Oddział w Biłgoraju nr </w:t>
      </w:r>
      <w:r>
        <w:rPr>
          <w:b/>
          <w:kern w:val="2"/>
        </w:rPr>
        <w:t>21 1020 5385 0000 9502 0095 1822</w:t>
      </w:r>
      <w:r>
        <w:rPr>
          <w:kern w:val="2"/>
        </w:rPr>
        <w:t xml:space="preserve"> z dopiskiem „Zamość 2018” do dnia 7 maja 2018 roku.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Istnieje możliwość przyjazdu i udziału w rajdzie i szkoleniu bez zakwaterowania z uczestnictwem tylko w Balu „Dziekańsko-Komandorskim”, kolacjach grillowych i trasach rowerowych, motocyklowych lub pieszych. Wpisowe wynosi w takim wypadku 400 zł od osoby (dzieci do lat 3 gratis).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Szczegółowa tematyka szkolenia podana będzie w późniejszym terminie. Za udział w szkoleniu uczestnicy otrzymają 6 pkt wymaganych regulaminem NRA.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Gospodarze Rajdu i szkolenia zawodowego gwarantują uczestnikom piękne krajobrazy, miły i przyjazny klimat, odpowiedni standard, znakomite warunki do odpoczynku, aktywnego wypoczynku i uprawiania innych sportów niż kolarstwo a nadto udział w atrakcyjnym szkoleniu zawodowym. Wielki Rynek w Zamościu to tętniące życiem miejskie centrum – pełne galerii, kafejek, ogródków kawiarnianych i restauracji ulokowanych w klimatycznych miejscach.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W tym roku 100-lecia Adwokatury Polskiej kwestia konsolidacji naszego samorządu zawodowego nabiera szczególnego znaczenia. Należy podkreślić, iż takie wydarzenia wybitnie służą pełnej integracji środowiska adwokackiego, są polem wymiany poglądów i doświadczeń poszczególnych adwokatów i aplikantów adwokackich oraz wspaniale łączą funkcję edukacyjną z rekreacyjno-sportową.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Dla chętnych istnieje możliwość zorganizowania dodatkowych atrakcji w postaci spływu kajakowego po rzece Wieprz w jej dziewiczym spławnym odcinku Hutki-Bondyrz Młyn, koszt ok. 40 zł/os.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Prosimy o zaznaczenie powyższej informacji w zgłoszeniu.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kern w:val="2"/>
        </w:rPr>
        <w:t>Przebieg poszczególnych odcinków i tras rowerowych, motocyklowych lub pieszych może ulec zmianie w zależności od warunków pogodowych i szczegółowo będzie przedstawiony przy inauguracji rajdu.</w:t>
      </w:r>
    </w:p>
    <w:p>
      <w:pPr>
        <w:pStyle w:val="Normal"/>
        <w:suppressAutoHyphens w:val="false"/>
        <w:spacing w:before="283" w:after="283"/>
        <w:ind w:left="0" w:right="0" w:firstLine="425"/>
        <w:jc w:val="both"/>
        <w:rPr/>
      </w:pPr>
      <w:r>
        <w:rPr>
          <w:kern w:val="2"/>
        </w:rPr>
        <w:t>Serdecznie zapraszamy!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i/>
          <w:iCs/>
          <w:kern w:val="2"/>
        </w:rPr>
        <w:t>/-/ Adw. Stanisław Estreich</w:t>
      </w:r>
    </w:p>
    <w:p>
      <w:pPr>
        <w:pStyle w:val="Normal"/>
        <w:suppressAutoHyphens w:val="false"/>
        <w:ind w:left="0" w:right="0" w:firstLine="425"/>
        <w:jc w:val="both"/>
        <w:rPr>
          <w:rFonts w:ascii="Times New Roman" w:hAnsi="Times New Roman"/>
          <w:kern w:val="2"/>
        </w:rPr>
      </w:pPr>
      <w:r>
        <w:rPr>
          <w:i/>
          <w:iCs/>
          <w:kern w:val="2"/>
        </w:rPr>
        <w:t>/-/ Adw. Paweł Suskiewicz</w:t>
      </w:r>
      <w:r>
        <w:br w:type="page"/>
      </w:r>
    </w:p>
    <w:p>
      <w:pPr>
        <w:pStyle w:val="Normal"/>
        <w:suppressAutoHyphens w:val="false"/>
        <w:spacing w:before="567" w:after="0"/>
        <w:jc w:val="center"/>
        <w:rPr>
          <w:rFonts w:ascii="Times New Roman" w:hAnsi="Times New Roman"/>
          <w:kern w:val="2"/>
        </w:rPr>
      </w:pPr>
      <w:r>
        <w:rPr>
          <w:rFonts w:cs="Arial"/>
          <w:b/>
          <w:kern w:val="2"/>
        </w:rPr>
        <w:t>PROGRAM</w:t>
        <w:br/>
        <w:t>XI Ogólnopolskiego i XIX Izby Adwokackiej w Lublinie rajdu „Zamość 2018”</w:t>
      </w:r>
    </w:p>
    <w:p>
      <w:pPr>
        <w:pStyle w:val="Normal"/>
        <w:suppressAutoHyphens w:val="false"/>
        <w:spacing w:before="283" w:after="0"/>
        <w:jc w:val="both"/>
        <w:rPr>
          <w:rFonts w:ascii="Times New Roman" w:hAnsi="Times New Roman"/>
          <w:kern w:val="2"/>
          <w:u w:val="none"/>
        </w:rPr>
      </w:pPr>
      <w:r>
        <w:rPr>
          <w:rFonts w:cs="Arial"/>
          <w:kern w:val="2"/>
          <w:u w:val="none"/>
        </w:rPr>
        <w:t xml:space="preserve">1. </w:t>
        <w:tab/>
      </w:r>
      <w:r>
        <w:rPr>
          <w:rFonts w:cs="Arial"/>
          <w:b/>
          <w:kern w:val="2"/>
          <w:u w:val="none"/>
        </w:rPr>
        <w:t>dnia 31 maja roku (czwartek) „Boże Ciało”</w:t>
      </w:r>
    </w:p>
    <w:p>
      <w:pPr>
        <w:pStyle w:val="Normal"/>
        <w:suppressAutoHyphens w:val="false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13:00</w:t>
        <w:tab/>
        <w:tab/>
        <w:t>przybywanie uczestników rajdu i seminarium</w:t>
      </w:r>
    </w:p>
    <w:p>
      <w:pPr>
        <w:pStyle w:val="Normal"/>
        <w:suppressAutoHyphens w:val="false"/>
        <w:ind w:left="2124" w:hanging="2124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15-16:00</w:t>
        <w:tab/>
        <w:t>odprawa i wyjazd na trasę rowerową dla osób chętnych połączona ze Zwiedzaniem Zamościa na rowerze z przewodnikiem</w:t>
      </w:r>
    </w:p>
    <w:p>
      <w:pPr>
        <w:pStyle w:val="Normal"/>
        <w:suppressAutoHyphens w:val="false"/>
        <w:ind w:left="2124" w:hanging="2124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19:30</w:t>
        <w:tab/>
        <w:t>kolacja przy grillu w ogródku hotelowym – tradycyjnie mile widziane oryginalne i regionalne smakołyki serwowane przez uczestników (np. oscypki, inne sery, wędliny, śledzie, smalce, ogórki małosolne, piróg gryczany, ciasta i inne specjały, w tym nalewki)</w:t>
      </w:r>
    </w:p>
    <w:p>
      <w:pPr>
        <w:pStyle w:val="Normal"/>
        <w:suppressAutoHyphens w:val="false"/>
        <w:spacing w:before="283" w:after="0"/>
        <w:jc w:val="both"/>
        <w:rPr>
          <w:rFonts w:ascii="Times New Roman" w:hAnsi="Times New Roman"/>
          <w:kern w:val="2"/>
          <w:u w:val="none"/>
        </w:rPr>
      </w:pPr>
      <w:r>
        <w:rPr>
          <w:rFonts w:cs="Arial"/>
          <w:kern w:val="2"/>
          <w:u w:val="none"/>
        </w:rPr>
        <w:t>2.</w:t>
        <w:tab/>
      </w:r>
      <w:r>
        <w:rPr>
          <w:rFonts w:cs="Arial"/>
          <w:b/>
          <w:kern w:val="2"/>
          <w:u w:val="none"/>
        </w:rPr>
        <w:t>dnia 1 czerwca 2018 roku (piątek)</w:t>
      </w:r>
    </w:p>
    <w:p>
      <w:pPr>
        <w:pStyle w:val="Normal"/>
        <w:suppressAutoHyphens w:val="false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8:00</w:t>
        <w:tab/>
        <w:tab/>
        <w:t>śniadanie</w:t>
      </w:r>
    </w:p>
    <w:p>
      <w:pPr>
        <w:pStyle w:val="Normal"/>
        <w:suppressAutoHyphens w:val="false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9:00</w:t>
        <w:tab/>
        <w:tab/>
        <w:t>wykład</w:t>
      </w:r>
    </w:p>
    <w:p>
      <w:pPr>
        <w:pStyle w:val="Normal"/>
        <w:suppressAutoHyphens w:val="false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10:00</w:t>
        <w:tab/>
        <w:tab/>
        <w:t>odprawa i wyjazd na trasy rowerowe, piesze i motocyklowe nr 2</w:t>
      </w:r>
    </w:p>
    <w:p>
      <w:pPr>
        <w:pStyle w:val="Normal"/>
        <w:suppressAutoHyphens w:val="false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16:00</w:t>
        <w:tab/>
        <w:tab/>
        <w:t>przypuszczalne przybycie do hotelu</w:t>
      </w:r>
    </w:p>
    <w:p>
      <w:pPr>
        <w:pStyle w:val="Normal"/>
        <w:suppressAutoHyphens w:val="false"/>
        <w:ind w:left="2124" w:hanging="2124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19:30</w:t>
        <w:tab/>
        <w:t>Bal Dziekańsko-Komandorski z udziałem DJa w sali balowej Hotelu Koronny</w:t>
      </w:r>
    </w:p>
    <w:p>
      <w:pPr>
        <w:pStyle w:val="Normal"/>
        <w:suppressAutoHyphens w:val="false"/>
        <w:spacing w:before="283" w:after="0"/>
        <w:jc w:val="both"/>
        <w:rPr>
          <w:rFonts w:ascii="Times New Roman" w:hAnsi="Times New Roman"/>
          <w:kern w:val="2"/>
          <w:u w:val="none"/>
        </w:rPr>
      </w:pPr>
      <w:r>
        <w:rPr>
          <w:rFonts w:cs="Arial"/>
          <w:kern w:val="2"/>
          <w:u w:val="none"/>
        </w:rPr>
        <w:t xml:space="preserve">3. </w:t>
        <w:tab/>
      </w:r>
      <w:r>
        <w:rPr>
          <w:rFonts w:cs="Arial"/>
          <w:b/>
          <w:kern w:val="2"/>
          <w:u w:val="none"/>
        </w:rPr>
        <w:t>dnia 2 czerwca 2018 roku (sobota)</w:t>
      </w:r>
    </w:p>
    <w:p>
      <w:pPr>
        <w:pStyle w:val="Normal"/>
        <w:suppressAutoHyphens w:val="false"/>
        <w:jc w:val="both"/>
        <w:rPr>
          <w:rFonts w:ascii="Arial" w:hAnsi="Arial" w:cs="Arial"/>
        </w:rPr>
      </w:pPr>
      <w:r>
        <w:rPr>
          <w:rFonts w:cs="Arial"/>
          <w:kern w:val="2"/>
        </w:rPr>
        <w:t>godz. 8:00</w:t>
        <w:tab/>
        <w:tab/>
        <w:t>śniadanie</w:t>
      </w:r>
    </w:p>
    <w:p>
      <w:pPr>
        <w:pStyle w:val="Normal"/>
        <w:suppressAutoHyphens w:val="false"/>
        <w:ind w:left="2124" w:hanging="2124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9:00</w:t>
        <w:tab/>
        <w:t>wykład</w:t>
      </w:r>
    </w:p>
    <w:p>
      <w:pPr>
        <w:pStyle w:val="Normal"/>
        <w:suppressAutoHyphens w:val="false"/>
        <w:ind w:left="2124" w:hanging="2124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10:00</w:t>
        <w:tab/>
        <w:t>odprawa i wyjazd na trasy rowerowe, piesze i motocyklowe</w:t>
      </w:r>
    </w:p>
    <w:p>
      <w:pPr>
        <w:pStyle w:val="Normal"/>
        <w:suppressAutoHyphens w:val="false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16:00</w:t>
        <w:tab/>
        <w:tab/>
        <w:t>przypuszczalne przybycie do hotelu</w:t>
      </w:r>
    </w:p>
    <w:p>
      <w:pPr>
        <w:pStyle w:val="Normal"/>
        <w:suppressAutoHyphens w:val="false"/>
        <w:ind w:left="2124" w:hanging="2124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19:30</w:t>
        <w:tab/>
        <w:t>kolacja grillowa z udziałem zespołu rockowego w ogródku hotelowym</w:t>
      </w:r>
    </w:p>
    <w:p>
      <w:pPr>
        <w:pStyle w:val="Normal"/>
        <w:suppressAutoHyphens w:val="false"/>
        <w:spacing w:before="283" w:after="0"/>
        <w:jc w:val="both"/>
        <w:rPr>
          <w:rFonts w:ascii="Arial" w:hAnsi="Arial" w:cs="Arial"/>
        </w:rPr>
      </w:pPr>
      <w:r>
        <w:rPr>
          <w:rFonts w:cs="Arial"/>
          <w:kern w:val="2"/>
          <w:u w:val="none"/>
        </w:rPr>
        <w:t>4.</w:t>
        <w:tab/>
      </w:r>
      <w:r>
        <w:rPr>
          <w:rFonts w:cs="Arial"/>
          <w:b/>
          <w:kern w:val="2"/>
          <w:u w:val="none"/>
        </w:rPr>
        <w:t>dnia 3 czerwca 2018 roku (niedziela)</w:t>
      </w:r>
    </w:p>
    <w:p>
      <w:pPr>
        <w:pStyle w:val="Normal"/>
        <w:suppressAutoHyphens w:val="false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8:00</w:t>
        <w:tab/>
        <w:tab/>
        <w:t>śniadanie</w:t>
      </w:r>
    </w:p>
    <w:p>
      <w:pPr>
        <w:pStyle w:val="Normal"/>
        <w:suppressAutoHyphens w:val="false"/>
        <w:jc w:val="both"/>
        <w:rPr>
          <w:rFonts w:ascii="Times New Roman" w:hAnsi="Times New Roman"/>
          <w:kern w:val="2"/>
        </w:rPr>
      </w:pPr>
      <w:r>
        <w:rPr>
          <w:rFonts w:cs="Arial"/>
          <w:kern w:val="2"/>
        </w:rPr>
        <w:t>godz. 9:00</w:t>
        <w:tab/>
        <w:tab/>
        <w:t>odprawa i wyjazd na trasę rowerową dla osób chętnych</w:t>
      </w:r>
    </w:p>
    <w:p>
      <w:pPr>
        <w:pStyle w:val="Normal"/>
        <w:suppressAutoHyphens w:val="false"/>
        <w:jc w:val="both"/>
        <w:rPr>
          <w:rFonts w:ascii="Arial" w:hAnsi="Arial" w:cs="Arial"/>
        </w:rPr>
      </w:pPr>
      <w:r>
        <w:rPr>
          <w:rFonts w:cs="Arial"/>
          <w:kern w:val="2"/>
        </w:rPr>
        <w:t>godz. 13:00</w:t>
        <w:tab/>
        <w:tab/>
        <w:t>przypuszczalne przybycie do hotelu</w:t>
      </w:r>
    </w:p>
    <w:p>
      <w:pPr>
        <w:pStyle w:val="Normal"/>
        <w:suppressAutoHyphens w:val="false"/>
        <w:jc w:val="both"/>
        <w:rPr/>
      </w:pPr>
      <w:r>
        <w:rPr>
          <w:rFonts w:cs="Arial"/>
          <w:kern w:val="2"/>
        </w:rPr>
        <w:t>godz. 14:00-16:00</w:t>
        <w:tab/>
        <w:t>pożegnanie uczestników</w:t>
      </w:r>
    </w:p>
    <w:sectPr>
      <w:headerReference w:type="default" r:id="rId8"/>
      <w:type w:val="nextPage"/>
      <w:pgSz w:w="11906" w:h="16838"/>
      <w:pgMar w:left="1418" w:right="1418" w:header="709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cs="Arial" w:ascii="Arial" w:hAnsi="Arial"/>
        <w:b/>
        <w:i/>
        <w:sz w:val="28"/>
        <w:szCs w:val="28"/>
      </w:rPr>
      <w:t>XI Ogólnopolski i XIX Izby Adwokackiej w Lublinie</w:t>
      <w:br/>
      <w:t>rajd rowerowo-motocyklowo-pieszy „Zamość 2018”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Naglowek">
    <w:name w:val="naglowek"/>
    <w:basedOn w:val="Domylnaczcionkaakapitu"/>
    <w:qFormat/>
    <w:rPr/>
  </w:style>
  <w:style w:type="character" w:styleId="Applestylespan">
    <w:name w:val="apple-style-span"/>
    <w:basedOn w:val="Domylnaczcionka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Appleconvertedspace">
    <w:name w:val="apple-converted-space"/>
    <w:basedOn w:val="Domylnaczcionka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color w:val="000000"/>
      <w:kern w:val="2"/>
      <w:u w:val="none"/>
    </w:rPr>
  </w:style>
  <w:style w:type="character" w:styleId="ListLabel11">
    <w:name w:val="ListLabel 11"/>
    <w:qFormat/>
    <w:rPr>
      <w:rFonts w:ascii="Times New Roman" w:hAnsi="Times New Roman"/>
      <w:color w:val="000000"/>
      <w:kern w:val="2"/>
    </w:rPr>
  </w:style>
  <w:style w:type="character" w:styleId="ListLabel12">
    <w:name w:val="ListLabel 12"/>
    <w:qFormat/>
    <w:rPr>
      <w:rFonts w:ascii="Times New Roman" w:hAnsi="Times New Roman"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color w:val="000000"/>
      <w:kern w:val="2"/>
      <w:u w:val="none"/>
    </w:rPr>
  </w:style>
  <w:style w:type="character" w:styleId="ListLabel22">
    <w:name w:val="ListLabel 22"/>
    <w:qFormat/>
    <w:rPr>
      <w:color w:val="000000"/>
      <w:kern w:val="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Hetman_wielki_koronny" TargetMode="External"/><Relationship Id="rId3" Type="http://schemas.openxmlformats.org/officeDocument/2006/relationships/hyperlink" Target="https://pl.wikipedia.org/wiki/Jan_Zamoyski" TargetMode="External"/><Relationship Id="rId4" Type="http://schemas.openxmlformats.org/officeDocument/2006/relationships/hyperlink" Target="https://pl.wikipedia.org/wiki/Ordynacja_Zamojska" TargetMode="External"/><Relationship Id="rId5" Type="http://schemas.openxmlformats.org/officeDocument/2006/relationships/hyperlink" Target="https://pl.wikipedia.org/wiki/Stanis&#322;aw_Staszic" TargetMode="External"/><Relationship Id="rId6" Type="http://schemas.openxmlformats.org/officeDocument/2006/relationships/hyperlink" Target="https://pl.wikipedia.org/wiki/Kamienice_ormia&#324;skie" TargetMode="External"/><Relationship Id="rId7" Type="http://schemas.openxmlformats.org/officeDocument/2006/relationships/hyperlink" Target="mailto:kasp@vp.pl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45</TotalTime>
  <Application>LibreOffice/6.0.1.1$MacOSX_X86_64 LibreOffice_project/60bfb1526849283ce2491346ed2aa51c465abfe6</Application>
  <Pages>3</Pages>
  <Words>936</Words>
  <Characters>5954</Characters>
  <CharactersWithSpaces>6858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2017-04-24T22:59:00Z</dcterms:created>
  <dc:creator>Sekretariat</dc:creator>
  <dc:description/>
  <dc:language>pl-PL</dc:language>
  <cp:lastModifiedBy/>
  <cp:lastPrinted>2018-04-12T10:44:00Z</cp:lastPrinted>
  <dcterms:modified xsi:type="dcterms:W3CDTF">2018-04-16T14:31:39Z</dcterms:modified>
  <cp:revision>71</cp:revision>
  <dc:subject/>
  <dc:title>Lublin, dnia 20 marca 2008 r</dc:title>
</cp:coreProperties>
</file>